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D7245" w14:textId="77777777" w:rsidR="00E01CA8" w:rsidRDefault="00E01CA8" w:rsidP="00E01C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temelju članka 48. Zakona o predškolskom odgoju i obrazovanju („Narodne novine“ broj 10/97, 107/07, 94/13, 98/19, 57/22 i 101/23) i članka 53. Statuta Grada Šibenika („Službeni glasnik Grada Šibenika“, broj 2/21), Gradonačelnik Grada Šibenika donosi</w:t>
      </w:r>
    </w:p>
    <w:p w14:paraId="08A5BF2D" w14:textId="77777777" w:rsidR="00E01CA8" w:rsidRDefault="00E01CA8" w:rsidP="00E01CA8">
      <w:pPr>
        <w:jc w:val="both"/>
        <w:rPr>
          <w:rFonts w:ascii="Arial" w:hAnsi="Arial" w:cs="Arial"/>
        </w:rPr>
      </w:pPr>
    </w:p>
    <w:p w14:paraId="3374B593" w14:textId="77777777" w:rsidR="00391FAE" w:rsidRDefault="00391FAE" w:rsidP="00391FAE">
      <w:pPr>
        <w:pStyle w:val="Bezproreda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ZAKLJUČAK</w:t>
      </w:r>
    </w:p>
    <w:p w14:paraId="1F668CBD" w14:textId="77777777" w:rsidR="00391FAE" w:rsidRDefault="00391FAE" w:rsidP="00391FAE">
      <w:pPr>
        <w:pStyle w:val="Bezproreda2"/>
        <w:jc w:val="center"/>
        <w:rPr>
          <w:rFonts w:ascii="Arial" w:hAnsi="Arial" w:cs="Arial"/>
          <w:b/>
        </w:rPr>
      </w:pPr>
    </w:p>
    <w:p w14:paraId="3C31FB50" w14:textId="77777777" w:rsidR="00391FAE" w:rsidRDefault="00391FAE" w:rsidP="00391FAE">
      <w:pPr>
        <w:pStyle w:val="Bezproreda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davanju prethodne suglasnosti za zapošljavanje pripravnika u</w:t>
      </w:r>
    </w:p>
    <w:p w14:paraId="6482FEEE" w14:textId="77777777" w:rsidR="00391FAE" w:rsidRDefault="00391FAE" w:rsidP="00391FAE">
      <w:pPr>
        <w:pStyle w:val="Bezproreda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DV Šibenska maslina</w:t>
      </w:r>
    </w:p>
    <w:p w14:paraId="107AEC9F" w14:textId="77777777" w:rsidR="00391FAE" w:rsidRDefault="00391FAE" w:rsidP="00391FAE">
      <w:pPr>
        <w:pStyle w:val="Bezproreda2"/>
        <w:jc w:val="center"/>
        <w:rPr>
          <w:rFonts w:ascii="Arial" w:hAnsi="Arial" w:cs="Arial"/>
          <w:b/>
        </w:rPr>
      </w:pPr>
    </w:p>
    <w:p w14:paraId="56D4426A" w14:textId="77777777" w:rsidR="00391FAE" w:rsidRDefault="00391FAE" w:rsidP="00391FAE">
      <w:pPr>
        <w:pStyle w:val="Bezproreda2"/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14:paraId="2804AE42" w14:textId="77777777" w:rsidR="00391FAE" w:rsidRDefault="00391FAE" w:rsidP="00391FAE">
      <w:pPr>
        <w:pStyle w:val="Bezproreda2"/>
        <w:jc w:val="center"/>
        <w:rPr>
          <w:rFonts w:ascii="Arial" w:hAnsi="Arial" w:cs="Arial"/>
        </w:rPr>
      </w:pPr>
    </w:p>
    <w:p w14:paraId="569DD3F8" w14:textId="699ECD0D" w:rsidR="00391FAE" w:rsidRDefault="00391FAE" w:rsidP="00391FAE">
      <w:pPr>
        <w:pStyle w:val="Odlomakpopisa1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sklopu mjere Hrvatskog zavoda za zapošljavanje „Stjecanje prvog radnog iskustva/pripravništva u 2024. godini“, Upravnom vijeću Dječjeg vrtića Šibenska maslina daje se prethodna suglasnost za zapošljavanje jednog pripravnika na određeno vrijeme od 12 mjeseci . </w:t>
      </w:r>
    </w:p>
    <w:p w14:paraId="7FD9C18F" w14:textId="77777777" w:rsidR="00391FAE" w:rsidRDefault="00391FAE" w:rsidP="00391FAE">
      <w:pPr>
        <w:pStyle w:val="Odlomakpopisa1"/>
        <w:ind w:left="0"/>
        <w:jc w:val="both"/>
        <w:rPr>
          <w:rFonts w:ascii="Arial" w:hAnsi="Arial" w:cs="Arial"/>
        </w:rPr>
      </w:pPr>
    </w:p>
    <w:p w14:paraId="5FE37D70" w14:textId="77777777" w:rsidR="00391FAE" w:rsidRDefault="00391FAE" w:rsidP="00391FAE">
      <w:pPr>
        <w:pStyle w:val="Odlomakpopisa1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II.</w:t>
      </w:r>
    </w:p>
    <w:p w14:paraId="35502082" w14:textId="77777777" w:rsidR="00391FAE" w:rsidRDefault="00391FAE" w:rsidP="00391FAE">
      <w:pPr>
        <w:pStyle w:val="Odlomakpopisa1"/>
        <w:ind w:left="0"/>
        <w:jc w:val="center"/>
        <w:rPr>
          <w:rFonts w:ascii="Arial" w:hAnsi="Arial" w:cs="Arial"/>
        </w:rPr>
      </w:pPr>
    </w:p>
    <w:p w14:paraId="5DFBE781" w14:textId="77777777" w:rsidR="00391FAE" w:rsidRDefault="00391FAE" w:rsidP="000A0ED7">
      <w:pPr>
        <w:pStyle w:val="Odlomakpopisa1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Ovaj Zaključak stupa na snagu danom donošenja, a bit će objavljen  u „Službenom glasniku Grada Šibenika“.</w:t>
      </w:r>
    </w:p>
    <w:p w14:paraId="23ED1642" w14:textId="77777777" w:rsidR="00391FAE" w:rsidRDefault="00391FAE" w:rsidP="00391FAE">
      <w:pPr>
        <w:pStyle w:val="Bezproreda2"/>
        <w:rPr>
          <w:rFonts w:ascii="Arial" w:hAnsi="Arial" w:cs="Arial"/>
        </w:rPr>
      </w:pPr>
    </w:p>
    <w:p w14:paraId="597BA603" w14:textId="77777777" w:rsidR="00391FAE" w:rsidRDefault="00391FAE" w:rsidP="00391FAE">
      <w:pPr>
        <w:pStyle w:val="Bezproreda2"/>
        <w:rPr>
          <w:rFonts w:ascii="Arial" w:hAnsi="Arial" w:cs="Arial"/>
        </w:rPr>
      </w:pPr>
    </w:p>
    <w:p w14:paraId="779C983A" w14:textId="77777777" w:rsidR="00391FAE" w:rsidRDefault="00391FAE" w:rsidP="00391FAE">
      <w:pPr>
        <w:pStyle w:val="Bezproreda2"/>
        <w:rPr>
          <w:rFonts w:ascii="Arial" w:hAnsi="Arial" w:cs="Arial"/>
        </w:rPr>
      </w:pPr>
    </w:p>
    <w:p w14:paraId="4D88F2CA" w14:textId="6FC8CBBD" w:rsidR="00391FAE" w:rsidRDefault="00391FAE" w:rsidP="00391FAE">
      <w:pPr>
        <w:pStyle w:val="Bezproreda2"/>
        <w:rPr>
          <w:rFonts w:ascii="Arial" w:hAnsi="Arial" w:cs="Arial"/>
        </w:rPr>
      </w:pPr>
      <w:r>
        <w:rPr>
          <w:rFonts w:ascii="Arial" w:hAnsi="Arial" w:cs="Arial"/>
        </w:rPr>
        <w:t>KLASA: 601-01/24-01/</w:t>
      </w:r>
      <w:r w:rsidR="00FC36F9">
        <w:rPr>
          <w:rFonts w:ascii="Arial" w:hAnsi="Arial" w:cs="Arial"/>
        </w:rPr>
        <w:t>06</w:t>
      </w:r>
    </w:p>
    <w:p w14:paraId="19D703D4" w14:textId="5D5F2728" w:rsidR="00391FAE" w:rsidRDefault="00391FAE" w:rsidP="00391FAE">
      <w:pPr>
        <w:pStyle w:val="Bezproreda2"/>
        <w:rPr>
          <w:rFonts w:ascii="Arial" w:hAnsi="Arial" w:cs="Arial"/>
        </w:rPr>
      </w:pPr>
      <w:r>
        <w:rPr>
          <w:rFonts w:ascii="Arial" w:hAnsi="Arial" w:cs="Arial"/>
        </w:rPr>
        <w:t>URBROJ: 2182-1-05/1-24-2</w:t>
      </w:r>
    </w:p>
    <w:p w14:paraId="68BAAAB0" w14:textId="612C3FEB" w:rsidR="00391FAE" w:rsidRDefault="00391FAE" w:rsidP="00391FAE">
      <w:pPr>
        <w:pStyle w:val="Bezproreda2"/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Šibenik,  19. travnja 2024.             </w:t>
      </w:r>
    </w:p>
    <w:p w14:paraId="5C331780" w14:textId="77777777" w:rsidR="00391FAE" w:rsidRDefault="00391FAE" w:rsidP="00391FAE">
      <w:pPr>
        <w:pStyle w:val="Bezproreda2"/>
        <w:spacing w:line="0" w:lineRule="atLeast"/>
        <w:rPr>
          <w:rFonts w:ascii="Arial" w:hAnsi="Arial" w:cs="Arial"/>
        </w:rPr>
      </w:pPr>
    </w:p>
    <w:p w14:paraId="2F19631E" w14:textId="77777777" w:rsidR="00391FAE" w:rsidRDefault="00391FAE" w:rsidP="00391FAE">
      <w:pPr>
        <w:pStyle w:val="Bezproreda2"/>
        <w:spacing w:line="0" w:lineRule="atLeast"/>
        <w:rPr>
          <w:rFonts w:ascii="Arial" w:hAnsi="Arial" w:cs="Arial"/>
        </w:rPr>
      </w:pPr>
    </w:p>
    <w:p w14:paraId="7BFC32A9" w14:textId="77777777" w:rsidR="00391FAE" w:rsidRDefault="00391FAE" w:rsidP="00391FAE">
      <w:pPr>
        <w:pStyle w:val="Bezproreda2"/>
        <w:rPr>
          <w:rFonts w:ascii="Arial" w:hAnsi="Arial" w:cs="Arial"/>
        </w:rPr>
      </w:pPr>
    </w:p>
    <w:p w14:paraId="15308983" w14:textId="77777777" w:rsidR="00391FAE" w:rsidRDefault="00391FAE" w:rsidP="00391FAE">
      <w:pPr>
        <w:pStyle w:val="Bezproreda2"/>
        <w:jc w:val="center"/>
        <w:rPr>
          <w:rFonts w:ascii="Arial" w:hAnsi="Arial" w:cs="Arial"/>
        </w:rPr>
      </w:pPr>
    </w:p>
    <w:p w14:paraId="021833D8" w14:textId="77777777" w:rsidR="00391FAE" w:rsidRDefault="00391FAE" w:rsidP="00391FAE">
      <w:pPr>
        <w:pStyle w:val="Bezproreda2"/>
        <w:jc w:val="center"/>
        <w:rPr>
          <w:rFonts w:ascii="Arial" w:hAnsi="Arial" w:cs="Arial"/>
        </w:rPr>
      </w:pPr>
    </w:p>
    <w:p w14:paraId="7589A35B" w14:textId="77777777" w:rsidR="00391FAE" w:rsidRDefault="00391FAE" w:rsidP="00391FAE">
      <w:pPr>
        <w:pStyle w:val="Bezproreda2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GRADONAČELNIK</w:t>
      </w:r>
    </w:p>
    <w:p w14:paraId="3C4CDB9D" w14:textId="77777777" w:rsidR="00391FAE" w:rsidRDefault="00391FAE" w:rsidP="00391FAE">
      <w:pPr>
        <w:pStyle w:val="Bezproreda2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Željko Burić, </w:t>
      </w:r>
      <w:proofErr w:type="spellStart"/>
      <w:r>
        <w:rPr>
          <w:rFonts w:ascii="Arial" w:hAnsi="Arial" w:cs="Arial"/>
        </w:rPr>
        <w:t>dr.med</w:t>
      </w:r>
      <w:proofErr w:type="spellEnd"/>
      <w:r>
        <w:rPr>
          <w:rFonts w:ascii="Arial" w:hAnsi="Arial" w:cs="Arial"/>
        </w:rPr>
        <w:t>.</w:t>
      </w:r>
    </w:p>
    <w:p w14:paraId="6B91E2AF" w14:textId="77777777" w:rsidR="00391FAE" w:rsidRDefault="00391FAE" w:rsidP="00391F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B24CCF" w14:textId="77777777" w:rsidR="00391FAE" w:rsidRDefault="00391FAE" w:rsidP="00391F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397725" w14:textId="77777777" w:rsidR="00391FAE" w:rsidRDefault="00391FAE" w:rsidP="00391F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9C8707" w14:textId="77777777" w:rsidR="00391FAE" w:rsidRDefault="00391FAE" w:rsidP="00391FAE"/>
    <w:p w14:paraId="63F50769" w14:textId="77777777" w:rsidR="00391FAE" w:rsidRDefault="00391FAE" w:rsidP="00391FAE">
      <w:pPr>
        <w:jc w:val="both"/>
      </w:pPr>
      <w:r>
        <w:t>Dostaviti:</w:t>
      </w:r>
    </w:p>
    <w:p w14:paraId="4A2A2840" w14:textId="77777777" w:rsidR="00391FAE" w:rsidRDefault="00391FAE" w:rsidP="00391FA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</w:pPr>
      <w:r>
        <w:t>Službeni glasnik Grada Šibenika</w:t>
      </w:r>
    </w:p>
    <w:p w14:paraId="4E5708AC" w14:textId="77777777" w:rsidR="00391FAE" w:rsidRDefault="00391FAE" w:rsidP="00391FA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</w:pPr>
      <w:r>
        <w:t xml:space="preserve"> Ured gradonačelnika</w:t>
      </w:r>
    </w:p>
    <w:p w14:paraId="7BF49E20" w14:textId="77777777" w:rsidR="00391FAE" w:rsidRDefault="00391FAE" w:rsidP="00391FA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</w:pPr>
      <w:r>
        <w:t>DV Šibenska maslina</w:t>
      </w:r>
    </w:p>
    <w:p w14:paraId="72632430" w14:textId="77777777" w:rsidR="00391FAE" w:rsidRDefault="00391FAE" w:rsidP="00391FA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</w:pPr>
      <w:r>
        <w:t>Dokumentacija – ovdje</w:t>
      </w:r>
    </w:p>
    <w:p w14:paraId="60703B4C" w14:textId="77777777" w:rsidR="00391FAE" w:rsidRDefault="00391FAE" w:rsidP="00391FA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</w:pPr>
      <w:r>
        <w:t>Arhiv - ovdje</w:t>
      </w:r>
    </w:p>
    <w:p w14:paraId="4C9FC82C" w14:textId="77777777" w:rsidR="00391FAE" w:rsidRDefault="00391FAE" w:rsidP="00391FAE"/>
    <w:p w14:paraId="28CF199A" w14:textId="77777777" w:rsidR="00391FAE" w:rsidRDefault="00391FAE" w:rsidP="00391FAE"/>
    <w:p w14:paraId="0ACD14B5" w14:textId="77777777" w:rsidR="00E01CA8" w:rsidRDefault="00E01CA8" w:rsidP="00E01CA8"/>
    <w:sectPr w:rsidR="00E01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E67E2E"/>
    <w:multiLevelType w:val="hybridMultilevel"/>
    <w:tmpl w:val="D17611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736726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0A"/>
    <w:rsid w:val="000A0ED7"/>
    <w:rsid w:val="00391FAE"/>
    <w:rsid w:val="007D290A"/>
    <w:rsid w:val="00E01CA8"/>
    <w:rsid w:val="00F44543"/>
    <w:rsid w:val="00FC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8B9F"/>
  <w15:chartTrackingRefBased/>
  <w15:docId w15:val="{8C59979E-E099-4327-A657-B91239BF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CA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7D29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D2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D29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D29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D29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D29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D29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D29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D29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D29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D29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D29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D290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D290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D290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D290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D290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D290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D29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D2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D29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D29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D2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D290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D290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D290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D29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D290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D290A"/>
    <w:rPr>
      <w:b/>
      <w:bCs/>
      <w:smallCaps/>
      <w:color w:val="0F4761" w:themeColor="accent1" w:themeShade="BF"/>
      <w:spacing w:val="5"/>
    </w:rPr>
  </w:style>
  <w:style w:type="paragraph" w:customStyle="1" w:styleId="Bezproreda1">
    <w:name w:val="Bez proreda1"/>
    <w:qFormat/>
    <w:rsid w:val="00E01CA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Bezproreda2">
    <w:name w:val="Bez proreda2"/>
    <w:qFormat/>
    <w:rsid w:val="00391FA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Odlomakpopisa1">
    <w:name w:val="Odlomak popisa1"/>
    <w:basedOn w:val="Normal"/>
    <w:qFormat/>
    <w:rsid w:val="00391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6</cp:revision>
  <cp:lastPrinted>2024-04-19T12:07:00Z</cp:lastPrinted>
  <dcterms:created xsi:type="dcterms:W3CDTF">2024-04-19T11:49:00Z</dcterms:created>
  <dcterms:modified xsi:type="dcterms:W3CDTF">2024-04-19T12:07:00Z</dcterms:modified>
</cp:coreProperties>
</file>